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8067675</wp:posOffset>
            </wp:positionH>
            <wp:positionV relativeFrom="paragraph">
              <wp:posOffset>107315</wp:posOffset>
            </wp:positionV>
            <wp:extent cx="1910080" cy="46672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Wearing my SCARF: End of Unit Assessment – UKS2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2333.0" w:type="dxa"/>
        <w:jc w:val="left"/>
        <w:tblInd w:w="-184.0" w:type="dxa"/>
        <w:tblLayout w:type="fixed"/>
        <w:tblLook w:val="0400"/>
      </w:tblPr>
      <w:tblGrid>
        <w:gridCol w:w="710"/>
        <w:gridCol w:w="1842"/>
        <w:gridCol w:w="2694"/>
        <w:gridCol w:w="3402"/>
        <w:gridCol w:w="3685"/>
        <w:tblGridChange w:id="0">
          <w:tblGrid>
            <w:gridCol w:w="710"/>
            <w:gridCol w:w="1842"/>
            <w:gridCol w:w="2694"/>
            <w:gridCol w:w="3402"/>
            <w:gridCol w:w="368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ccc1d9" w:space="0" w:sz="8" w:val="single"/>
            </w:tcBorders>
            <w:shd w:fill="ccc1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Unit</w:t>
            </w:r>
          </w:p>
        </w:tc>
        <w:tc>
          <w:tcPr>
            <w:tcBorders>
              <w:bottom w:color="ccc1d9" w:space="0" w:sz="8" w:val="single"/>
            </w:tcBorders>
            <w:shd w:fill="ccc1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Assessment 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1d9" w:space="0" w:sz="8" w:val="single"/>
            </w:tcBorders>
            <w:shd w:fill="ccc1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Basic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(Working towards Year 5)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(Working below Year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1d9" w:space="0" w:sz="8" w:val="single"/>
            </w:tcBorders>
            <w:shd w:fill="ccc1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Advancing</w:t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(Expected Year 5)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(Working towards Year 6)</w:t>
            </w:r>
          </w:p>
        </w:tc>
        <w:tc>
          <w:tcPr>
            <w:tcBorders>
              <w:bottom w:color="ccc1d9" w:space="0" w:sz="8" w:val="single"/>
            </w:tcBorders>
            <w:shd w:fill="ccc1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Deep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(Exceeding Year 5)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(Expected Year 6)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(Exceeding Year 6 if all objectives securely met)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cc1d9" w:space="0" w:sz="8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 and My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8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Assertiveness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8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tell you some assertive behaviours.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8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bystander behaviour by giving examples of what bystanders do when someone is being bullied.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8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know the difference between an active and passive bystander and I can give examples of how these two different behaviours have an impact on a situation where someone is being bullied.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1d9" w:space="0" w:sz="8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Cooperation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what is meant by compromise.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examples of negotiation and compromise.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how I can help other people to use negotiation and compromise skills, and give positive feedback during tasks needing these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9" w:hRule="atLeast"/>
          <w:tblHeader w:val="0"/>
        </w:trPr>
        <w:tc>
          <w:tcPr>
            <w:vMerge w:val="continue"/>
            <w:tcBorders>
              <w:top w:color="ccc1d9" w:space="0" w:sz="8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Safe/unsafe touches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what appropriate touch is and give examples.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what inappropriate touch is and give example.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know types of touch that are against the law and can suggest ways of getting help if someone experiences inappropriate or illegal touch.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Valuing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Recognising and reflecting on prejudice-based bullying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examples of prejudice-based bullying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reflect on and give reasons for why some people show prejudiced behaviour and sometimes bully for this reason.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describe how empathy can help people to be more tolerant and understanding of those who are different from them.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3" w:hRule="atLeast"/>
          <w:tblHeader w:val="0"/>
        </w:trPr>
        <w:tc>
          <w:tcPr>
            <w:vMerge w:val="continue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Understanding Bystander behaviour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what a ‘bystander’ is in a bullying situation.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the difference between a passive bystander and an active bystander and give an example of how active bystanders can help in bullying situations.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some different examples of what bystanders might do and how their behaviour affects a bullying situation. I can give examples of when it might be safe or unsafe to be an active bystander.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ind w:right="11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Emotional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that I have emotional needs as well as physical needs, and give an example of each.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why emotional needs are as important as physical needs and what might happen if a person doesn’t get their emotional needs met.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an example of how I have been able to get one (or more) of my emotional needs met.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ind w:right="11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Staying safe 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some examples of how mobile (smart) phones can be positive (good) or negative (not so good)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some ways of making sure that I keep myself safe when using a mobile phone, including safety around sharing personal information or images, and that there are laws relating to this.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an example of the law relating to mobile phone use (sharing inappropriate images) and explain why the law has been made.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ind w:right="113" w:hanging="11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Drugs: norms and risks (including the law)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the norms about young people’s use of alcohol – that it is steadily decreasing.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why some people believe that more young people drink alcohol than actually do (misperceive the norm).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that if young people know the actual norms they are less likely to take part in the risky behaviour (e.g. drinking alcohol).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ind w:right="113" w:hanging="11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Understanding media bias, including social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how people’s social media profiles often give a biased view of them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why people might do this (why they are showing certain aspects of themselves) and how social media can affect how a person feels about themself.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examples of some of the ways that a person can keep healthy in relation to their use of social media, to overcome the pressures that sometimes come with its use.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Caring: communities and the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some different things that have an impact on the environment.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how groups of people in the community help to do this.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that what ‘environmentally sustainable’ living means and give an example of how we can live in a more ‘sustainable’ way.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examples of some things I do to help the environment and sustainability, and some of the organisations that work to improve this.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Earning and saving money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say different ways of saving money.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the advantages and disadvantages of different ways of saving money.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explain what the term ‘interest’ means in relation to money and give examples of advantages and disadvantages of long-term saving (e.g. an ISA).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ind w:right="113" w:hanging="11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Aspirations and goal setting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tell you about an aspiration and goal I have and one (or more) of the steps I will need to achieve my goal.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tell you how I can overcome problems and challenges on the way to achieving my goals.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examples of ways that I’ve overcome challenges and barriers to achieving my goals.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ind w:right="113" w:hanging="11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Managing 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ind w:right="11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tell you that risks can be physical or emotional.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examples of an emotional risk and a physical risk.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tell you about the things I (and others) can do to reduce or remove risk in different situations.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ind w:left="113" w:right="113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Growing and Changing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Keeping safe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an example of a secret that can be kept private (confidential).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an example of a secret that should be shared with a trusted adult.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offer advice about whether a secret should be kept or shared, and who it should be shared with.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Body Image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I can tell you what the word 'puberty' means and give some examples of some of the physical changes associated with 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I can tell you some emotional changes associated with ‘puberty’ and how people may feel when their bodies change.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suggest ways in which a person can feel better about their body changing and see it in a positive way.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1d9" w:space="0" w:sz="6" w:val="single"/>
              <w:left w:color="ccc1d9" w:space="0" w:sz="8" w:val="single"/>
              <w:bottom w:color="ccc1d9" w:space="0" w:sz="6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8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Self esteem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8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an example of something that someone can do or say that can make a person feel good about themselves and something that may make a person feel not so good.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8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examples of other ways in which the way a person feels about themself can be affected (e.g. images of celebrities).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1d9" w:space="0" w:sz="6" w:val="single"/>
              <w:left w:color="ccc1d9" w:space="0" w:sz="6" w:val="single"/>
              <w:bottom w:color="ccc1d9" w:space="0" w:sz="8" w:val="single"/>
              <w:right w:color="ccc1d9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 can give examples of things that I can do or say to myself that can help me feel good about myself.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© Copyright Coram Life Education SCARF resources</w:t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7" w:w="16839" w:orient="landscape"/>
      <w:pgMar w:bottom="142" w:top="284" w:left="720" w:right="40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7E7D0C"/>
    <w:pPr>
      <w:spacing w:after="0" w:line="240" w:lineRule="auto"/>
    </w:pPr>
    <w:rPr>
      <w:rFonts w:ascii="Times" w:cs="Times" w:eastAsia="Times" w:hAnsi="Times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B122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122B"/>
    <w:rPr>
      <w:rFonts w:ascii="Times" w:cs="Times" w:eastAsia="Times" w:hAnsi="Times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DB122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122B"/>
    <w:rPr>
      <w:rFonts w:ascii="Times" w:cs="Times" w:eastAsia="Times" w:hAnsi="Times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967D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967DE"/>
    <w:rPr>
      <w:rFonts w:ascii="Segoe UI" w:cs="Segoe UI" w:eastAsia="Times" w:hAnsi="Segoe UI"/>
      <w:sz w:val="18"/>
      <w:szCs w:val="18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ooOMBcCmGep5uMStu45VmZS0A==">AMUW2mUp9xNXgf+8776bYYDV9FrcBOsy6ZKRm2Xsqf2L/xjKltnfH4reNJwQ7sBNkNULND6GoiW852hEJ3u9PKI8PzMvUDeHPh1dI+L9/5Vx+PCyQ/ueFLdVGt1wk+XpH2xs6Pwn5p/i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2020-06-26T13:37:00Z</dcterms:created>
  <dc:creator>Joanna Mat</dc:creator>
</cp:coreProperties>
</file>