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UKS2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74.999999999998" w:type="dxa"/>
        <w:jc w:val="left"/>
        <w:tblInd w:w="-6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1.7964071856286"/>
        <w:gridCol w:w="2008.4955089820357"/>
        <w:gridCol w:w="2444.7979041916165"/>
        <w:gridCol w:w="2504.977544910179"/>
        <w:gridCol w:w="2504.977544910179"/>
        <w:gridCol w:w="2504.977544910179"/>
        <w:gridCol w:w="2504.977544910179"/>
        <w:tblGridChange w:id="0">
          <w:tblGrid>
            <w:gridCol w:w="601.7964071856286"/>
            <w:gridCol w:w="2008.4955089820357"/>
            <w:gridCol w:w="2444.7979041916165"/>
            <w:gridCol w:w="2504.977544910179"/>
            <w:gridCol w:w="2504.977544910179"/>
            <w:gridCol w:w="2504.977544910179"/>
            <w:gridCol w:w="2504.977544910179"/>
          </w:tblGrid>
        </w:tblGridChange>
      </w:tblGrid>
      <w:tr>
        <w:trPr>
          <w:cantSplit w:val="0"/>
          <w:trHeight w:val="642" w:hRule="atLeast"/>
          <w:tblHeader w:val="0"/>
        </w:trPr>
        <w:tc>
          <w:tcPr>
            <w:gridSpan w:val="7"/>
            <w:shd w:fill="ff00ff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46"/>
                <w:szCs w:val="46"/>
                <w:rtl w:val="0"/>
              </w:rPr>
              <w:t xml:space="preserve">Celebrations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bookmarkStart w:colFirst="0" w:colLast="0" w:name="_nas7yhioj1md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Everybody loves saturday night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Session 2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Celebrate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Fanfares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Session 4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Tune up and play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Session 5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Down beats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Session 6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celebration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Objective: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To </w:t>
            </w: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sing a celebratory song in unison and three parts, adding tuned instruments for the chorus.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To sing and perform ostinati to an arrangement of the song, 'Celebrate'.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To rehearse and perform a song in four parts.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TTo study song structure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</w:t>
            </w: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 play together as an ensemble.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perform an ensemble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 focus :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Performing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Performing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Performing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Assessment: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There are some good examples of descriptions of music that use a wide range of musical language</w:t>
            </w:r>
            <w:r w:rsidDel="00000000" w:rsidR="00000000" w:rsidRPr="00000000">
              <w:rPr>
                <w:rFonts w:ascii="Calibri" w:cs="Calibri" w:eastAsia="Calibri" w:hAnsi="Calibri"/>
                <w:color w:val="858585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</w:t>
            </w:r>
            <w:r w:rsidDel="00000000" w:rsidR="00000000" w:rsidRPr="00000000">
              <w:rPr>
                <w:color w:val="565656"/>
                <w:rtl w:val="0"/>
              </w:rPr>
              <w:t xml:space="preserve">There are good examples of increasingly appropriate choices in musical language to describe 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Well-chosen musical language is used to describe pieces from a wide range of contexts.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There are some good examples of the use of standard musical notation to play and transcribe music.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56565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T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here is a growing ability to use standard musical notation to play and transcribe music.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E: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Simple pieces are played from and transcribed by standard notation with some fluency.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color w:val="5656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65656"/>
                <w:rtl w:val="0"/>
              </w:rPr>
              <w:t xml:space="preserve">There are some good examples of adaptation of some elements of pieces to create new ones.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color w:val="5656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65656"/>
                <w:rtl w:val="0"/>
              </w:rPr>
              <w:t xml:space="preserve">There is a growing confidence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696969"/>
                <w:rtl w:val="0"/>
              </w:rPr>
              <w:t xml:space="preserve">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65656"/>
                <w:rtl w:val="0"/>
              </w:rPr>
              <w:t xml:space="preserve">and ability to create pieces that combine a variety of musical devices.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color w:val="5656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65656"/>
                <w:rtl w:val="0"/>
              </w:rPr>
              <w:t xml:space="preserve">E: Well-structured pieces that combine a variety of musical devices are developed in a wide range of contexts.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color w:val="5656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There are some good examples of following an example to sing expressively and in tune.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Decisions on how to express a piece are developing and tuning is generally accurate.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56565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Excellent performances show well-judged decisions on how to express a piece, and accurate tuning.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There are some good examples of following an example to sing expressively and in tune.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Decisions on how to express a piece are developing and tuning is generally accurate.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Excellent performances show well-judged decisions on how to express a piece, and accurate tuning.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There are some good examples of adaptation of some elements of pieces to create new 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There is a growing confidence </w:t>
            </w:r>
            <w:r w:rsidDel="00000000" w:rsidR="00000000" w:rsidRPr="00000000">
              <w:rPr>
                <w:rFonts w:ascii="Calibri" w:cs="Calibri" w:eastAsia="Calibri" w:hAnsi="Calibri"/>
                <w:color w:val="696969"/>
                <w:rtl w:val="0"/>
              </w:rPr>
              <w:t xml:space="preserve">in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and ability to create pieces that combine a variety of musical devices.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E: </w:t>
            </w:r>
            <w:r w:rsidDel="00000000" w:rsidR="00000000" w:rsidRPr="00000000">
              <w:rPr>
                <w:rFonts w:ascii="Calibri" w:cs="Calibri" w:eastAsia="Calibri" w:hAnsi="Calibri"/>
                <w:color w:val="565656"/>
                <w:rtl w:val="0"/>
              </w:rPr>
              <w:t xml:space="preserve">Well-structured pieces that combine a variety of musical devices are developed in a wide range of contexts.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Task ideas  including differentiation:</w:t>
            </w:r>
          </w:p>
        </w:tc>
        <w:tc>
          <w:tcPr/>
          <w:p w:rsidR="00000000" w:rsidDel="00000000" w:rsidP="00000000" w:rsidRDefault="00000000" w:rsidRPr="00000000" w14:paraId="00000044">
            <w:pPr>
              <w:shd w:fill="ffffff" w:val="clear"/>
              <w:spacing w:after="16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1;Everybody loves Saturday night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16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Learn the chorus. Interpret how the song makes you feel.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16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2;Everybody loves harmony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Singing in a round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16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16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;Saturday Night Band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16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Learn and play a Melody.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1;Ostinato time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Sing in a round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2;Celebrate chorus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Focus on structure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3;Celebrate introduction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Learn the song to perform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1;Celebrate with fanfares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Focus on the structure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2; Arranging a celebration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Make an arrangement of the song to perform.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3;Celebrate in style!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Create a performance using imaginative staging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1;Tune up and play</w:t>
            </w:r>
          </w:p>
          <w:p w:rsidR="00000000" w:rsidDel="00000000" w:rsidP="00000000" w:rsidRDefault="00000000" w:rsidRPr="00000000" w14:paraId="0000005C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SIng the song in echo.</w:t>
            </w:r>
          </w:p>
          <w:p w:rsidR="00000000" w:rsidDel="00000000" w:rsidP="00000000" w:rsidRDefault="00000000" w:rsidRPr="00000000" w14:paraId="0000005D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2;Bridge and chorus</w:t>
            </w:r>
          </w:p>
          <w:p w:rsidR="00000000" w:rsidDel="00000000" w:rsidP="00000000" w:rsidRDefault="00000000" w:rsidRPr="00000000" w14:paraId="0000005F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Focus on the bridge and chorus of the song.</w:t>
            </w:r>
          </w:p>
          <w:p w:rsidR="00000000" w:rsidDel="00000000" w:rsidP="00000000" w:rsidRDefault="00000000" w:rsidRPr="00000000" w14:paraId="00000060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3;Song performance</w:t>
            </w:r>
          </w:p>
          <w:p w:rsidR="00000000" w:rsidDel="00000000" w:rsidP="00000000" w:rsidRDefault="00000000" w:rsidRPr="00000000" w14:paraId="00000062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Perform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Activty 1; Downbeats</w:t>
            </w:r>
          </w:p>
          <w:p w:rsidR="00000000" w:rsidDel="00000000" w:rsidP="00000000" w:rsidRDefault="00000000" w:rsidRPr="00000000" w14:paraId="00000064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Use body percussion</w:t>
            </w:r>
          </w:p>
          <w:p w:rsidR="00000000" w:rsidDel="00000000" w:rsidP="00000000" w:rsidRDefault="00000000" w:rsidRPr="00000000" w14:paraId="00000065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2;Ready, go!</w:t>
            </w:r>
          </w:p>
          <w:p w:rsidR="00000000" w:rsidDel="00000000" w:rsidP="00000000" w:rsidRDefault="00000000" w:rsidRPr="00000000" w14:paraId="00000067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Focus on rhythm</w:t>
            </w:r>
          </w:p>
          <w:p w:rsidR="00000000" w:rsidDel="00000000" w:rsidP="00000000" w:rsidRDefault="00000000" w:rsidRPr="00000000" w14:paraId="00000068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Activty 3;Bringing it all together</w:t>
            </w:r>
          </w:p>
          <w:p w:rsidR="00000000" w:rsidDel="00000000" w:rsidP="00000000" w:rsidRDefault="00000000" w:rsidRPr="00000000" w14:paraId="0000006A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Record a performance of the song to analyse on playback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Activity1;Tune up and play ostati</w:t>
            </w:r>
          </w:p>
          <w:p w:rsidR="00000000" w:rsidDel="00000000" w:rsidP="00000000" w:rsidRDefault="00000000" w:rsidRPr="00000000" w14:paraId="0000006C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Revisit song to learn</w:t>
            </w:r>
          </w:p>
          <w:p w:rsidR="00000000" w:rsidDel="00000000" w:rsidP="00000000" w:rsidRDefault="00000000" w:rsidRPr="00000000" w14:paraId="0000006D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Activity2; Finishing touches</w:t>
            </w:r>
          </w:p>
          <w:p w:rsidR="00000000" w:rsidDel="00000000" w:rsidP="00000000" w:rsidRDefault="00000000" w:rsidRPr="00000000" w14:paraId="0000006F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Rehearse instrumental performance</w:t>
            </w:r>
          </w:p>
          <w:p w:rsidR="00000000" w:rsidDel="00000000" w:rsidP="00000000" w:rsidRDefault="00000000" w:rsidRPr="00000000" w14:paraId="00000070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Activity 3; Our celebration</w:t>
            </w:r>
          </w:p>
          <w:p w:rsidR="00000000" w:rsidDel="00000000" w:rsidP="00000000" w:rsidRDefault="00000000" w:rsidRPr="00000000" w14:paraId="00000072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perform!</w:t>
            </w:r>
          </w:p>
          <w:p w:rsidR="00000000" w:rsidDel="00000000" w:rsidP="00000000" w:rsidRDefault="00000000" w:rsidRPr="00000000" w14:paraId="00000073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Outcomes :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Working Wall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book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Working Wall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Working Wall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Working Wall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Working Wall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Working Wall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Resources :</w:t>
            </w:r>
          </w:p>
        </w:tc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Express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Voice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instruments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Express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voice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instruments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Express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voice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instruments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Express</w:t>
            </w:r>
          </w:p>
          <w:p w:rsidR="00000000" w:rsidDel="00000000" w:rsidP="00000000" w:rsidRDefault="00000000" w:rsidRPr="00000000" w14:paraId="0000009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voice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instruments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Express</w:t>
            </w:r>
          </w:p>
          <w:p w:rsidR="00000000" w:rsidDel="00000000" w:rsidP="00000000" w:rsidRDefault="00000000" w:rsidRPr="00000000" w14:paraId="0000009D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voice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body percussion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instruments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Express</w:t>
            </w:r>
          </w:p>
          <w:p w:rsidR="00000000" w:rsidDel="00000000" w:rsidP="00000000" w:rsidRDefault="00000000" w:rsidRPr="00000000" w14:paraId="000000A3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voice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body percussion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instruments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Harmony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Rhythm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arrangement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Bridge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chorus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ensemble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ensemble</w:t>
            </w:r>
          </w:p>
        </w:tc>
      </w:tr>
    </w:tbl>
    <w:p w:rsidR="00000000" w:rsidDel="00000000" w:rsidP="00000000" w:rsidRDefault="00000000" w:rsidRPr="00000000" w14:paraId="000000B1">
      <w:pPr>
        <w:widowControl w:val="0"/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